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5" w:rsidRPr="009E35B5" w:rsidRDefault="009E35B5" w:rsidP="00E31A7B">
      <w:pPr>
        <w:spacing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B5">
        <w:rPr>
          <w:rFonts w:ascii="Times New Roman" w:hAnsi="Times New Roman" w:cs="Times New Roman"/>
          <w:b/>
          <w:sz w:val="28"/>
          <w:szCs w:val="28"/>
        </w:rPr>
        <w:t>С.В. Усачева</w:t>
      </w:r>
    </w:p>
    <w:p w:rsidR="00E31A7B" w:rsidRDefault="00E31A7B" w:rsidP="00E31A7B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Спецкурс </w:t>
      </w:r>
      <w:r w:rsidRPr="005E2DAE">
        <w:rPr>
          <w:rFonts w:ascii="Times New Roman" w:hAnsi="Times New Roman" w:cs="Times New Roman"/>
          <w:b/>
          <w:sz w:val="28"/>
          <w:szCs w:val="28"/>
        </w:rPr>
        <w:t xml:space="preserve">«Жанр натюрморта в русском искусстве </w:t>
      </w:r>
      <w:r w:rsidRPr="005E2DA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E2D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E2DA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E2DAE">
        <w:rPr>
          <w:rFonts w:ascii="Times New Roman" w:hAnsi="Times New Roman" w:cs="Times New Roman"/>
          <w:b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DAE">
        <w:rPr>
          <w:rFonts w:ascii="Times New Roman" w:hAnsi="Times New Roman" w:cs="Times New Roman"/>
          <w:b/>
          <w:sz w:val="28"/>
          <w:szCs w:val="28"/>
        </w:rPr>
        <w:t>Типология. История. Символика»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 натюрморту как особому жанру в русском изобразительном искусстве </w:t>
      </w:r>
      <w:r w:rsidRPr="003756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756A2">
        <w:rPr>
          <w:rFonts w:ascii="Times New Roman" w:hAnsi="Times New Roman" w:cs="Times New Roman"/>
          <w:sz w:val="28"/>
          <w:szCs w:val="28"/>
        </w:rPr>
        <w:t xml:space="preserve"> – </w:t>
      </w:r>
      <w:r w:rsidRPr="003756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56A2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 xml:space="preserve">. Как правило, история жанра в этот период рассматривается лишь как пролог его бурного расцвета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В настоящем спецкурсе подробно показано становление и развитие натюрморта в сферах станковой и декоративной живописи и графике на протяжении двух столетий и выявляется его самостоятельное значение для данной эпохи. Материал, собранный в спецкурсе, дает представление о различных типах натюрмортных изображений, характере их воплощения, художественных и семантических особенностях. В спецкурсе рассматривается творчество представителей жанра, большинство из которых являются в настоящее время малоизвестными даже в среде специалистов.</w:t>
      </w:r>
    </w:p>
    <w:p w:rsidR="00E31A7B" w:rsidRPr="00676C7B" w:rsidRDefault="00E31A7B" w:rsidP="00E31A7B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CD">
        <w:rPr>
          <w:rFonts w:ascii="Times New Roman" w:hAnsi="Times New Roman" w:cs="Times New Roman"/>
          <w:b/>
          <w:sz w:val="28"/>
          <w:szCs w:val="28"/>
        </w:rPr>
        <w:t>Автор спецкурса</w:t>
      </w:r>
      <w:r>
        <w:rPr>
          <w:rFonts w:ascii="Times New Roman" w:hAnsi="Times New Roman" w:cs="Times New Roman"/>
          <w:sz w:val="28"/>
          <w:szCs w:val="28"/>
        </w:rPr>
        <w:t xml:space="preserve">: Светлана </w:t>
      </w:r>
      <w:r w:rsidRPr="00676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676C7B">
        <w:rPr>
          <w:rFonts w:ascii="Times New Roman" w:hAnsi="Times New Roman" w:cs="Times New Roman"/>
          <w:sz w:val="28"/>
          <w:szCs w:val="28"/>
        </w:rPr>
        <w:t xml:space="preserve"> Усачева, кандидат искусствоведения, зам.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76C7B">
        <w:rPr>
          <w:rFonts w:ascii="Times New Roman" w:hAnsi="Times New Roman" w:cs="Times New Roman"/>
          <w:sz w:val="28"/>
          <w:szCs w:val="28"/>
        </w:rPr>
        <w:t xml:space="preserve">аведующего отделом живописи </w:t>
      </w:r>
      <w:r w:rsidRPr="00676C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6C7B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676C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76C7B">
        <w:rPr>
          <w:rFonts w:ascii="Times New Roman" w:hAnsi="Times New Roman" w:cs="Times New Roman"/>
          <w:sz w:val="28"/>
          <w:szCs w:val="28"/>
        </w:rPr>
        <w:t xml:space="preserve"> века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676C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ретьяковской галереи</w:t>
      </w:r>
      <w:r w:rsidRPr="00676C7B">
        <w:rPr>
          <w:rFonts w:ascii="Times New Roman" w:hAnsi="Times New Roman" w:cs="Times New Roman"/>
          <w:sz w:val="28"/>
          <w:szCs w:val="28"/>
        </w:rPr>
        <w:t>.</w:t>
      </w:r>
    </w:p>
    <w:p w:rsidR="007B58AE" w:rsidRDefault="007B58AE"/>
    <w:p w:rsidR="00AE7498" w:rsidRDefault="00AE7498" w:rsidP="00AE74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9AA">
        <w:rPr>
          <w:rFonts w:ascii="Times New Roman" w:hAnsi="Times New Roman" w:cs="Times New Roman"/>
          <w:b/>
          <w:sz w:val="28"/>
          <w:szCs w:val="28"/>
        </w:rPr>
        <w:t>Структура спецкурса:</w:t>
      </w:r>
    </w:p>
    <w:p w:rsidR="00AE7498" w:rsidRPr="003040F8" w:rsidRDefault="00AE7498" w:rsidP="00AE749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Генезис и типологическая структура</w:t>
      </w:r>
      <w:r w:rsidRPr="007069AA">
        <w:rPr>
          <w:rFonts w:ascii="Times New Roman" w:hAnsi="Times New Roman" w:cs="Times New Roman"/>
          <w:sz w:val="28"/>
          <w:szCs w:val="28"/>
        </w:rPr>
        <w:t xml:space="preserve"> жанра натюрморта в русском искусстве </w:t>
      </w:r>
      <w:r w:rsidRPr="007069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0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  <w:r w:rsidRPr="007069AA">
        <w:rPr>
          <w:rFonts w:ascii="Times New Roman" w:hAnsi="Times New Roman" w:cs="Times New Roman"/>
          <w:sz w:val="28"/>
          <w:szCs w:val="28"/>
        </w:rPr>
        <w:t xml:space="preserve">. Аллегорические натюрморты </w:t>
      </w:r>
      <w:r w:rsidRPr="007069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0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 w:rsidRPr="007069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069AA">
        <w:rPr>
          <w:rFonts w:ascii="Times New Roman" w:hAnsi="Times New Roman" w:cs="Times New Roman"/>
          <w:sz w:val="28"/>
          <w:szCs w:val="28"/>
        </w:rPr>
        <w:t>эмблематика</w:t>
      </w:r>
      <w:proofErr w:type="spellEnd"/>
      <w:r w:rsidRPr="007069AA">
        <w:rPr>
          <w:rFonts w:ascii="Times New Roman" w:hAnsi="Times New Roman" w:cs="Times New Roman"/>
          <w:sz w:val="28"/>
          <w:szCs w:val="28"/>
        </w:rPr>
        <w:t xml:space="preserve"> эпохи барокко.</w:t>
      </w:r>
    </w:p>
    <w:p w:rsidR="00AE7498" w:rsidRPr="0023689E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9E">
        <w:rPr>
          <w:rFonts w:ascii="Times New Roman" w:hAnsi="Times New Roman" w:cs="Times New Roman"/>
          <w:sz w:val="28"/>
          <w:szCs w:val="28"/>
        </w:rPr>
        <w:t xml:space="preserve">Лекция посвящена особенностям генезиса натюрморта как особого жанра в русском искусстве Нового времени. Рассматривается сложение типологической структуры жанра в отечественной художественной среде, ее эволюция на протяжении </w:t>
      </w:r>
      <w:r w:rsidRPr="0023689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3689E">
        <w:rPr>
          <w:rFonts w:ascii="Times New Roman" w:hAnsi="Times New Roman" w:cs="Times New Roman"/>
          <w:sz w:val="28"/>
          <w:szCs w:val="28"/>
        </w:rPr>
        <w:t xml:space="preserve"> и </w:t>
      </w:r>
      <w:r w:rsidRPr="002368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689E">
        <w:rPr>
          <w:rFonts w:ascii="Times New Roman" w:hAnsi="Times New Roman" w:cs="Times New Roman"/>
          <w:sz w:val="28"/>
          <w:szCs w:val="28"/>
        </w:rPr>
        <w:t xml:space="preserve"> веков. Выделяются важнейшие сюжетные разновидности живописи «неподвижной натуры», дается их общая характеристика в связи с важнейшими с</w:t>
      </w:r>
      <w:r>
        <w:rPr>
          <w:rFonts w:ascii="Times New Roman" w:hAnsi="Times New Roman" w:cs="Times New Roman"/>
          <w:sz w:val="28"/>
          <w:szCs w:val="28"/>
        </w:rPr>
        <w:t xml:space="preserve">тилевыми направлениями времени. Рассматриваются </w:t>
      </w:r>
      <w:r w:rsidRPr="0023689E">
        <w:rPr>
          <w:rFonts w:ascii="Times New Roman" w:hAnsi="Times New Roman" w:cs="Times New Roman"/>
          <w:sz w:val="28"/>
          <w:szCs w:val="28"/>
        </w:rPr>
        <w:t>редкие образцы живописных и графических аллегорических натюрмортов и прослеживается их взаимосвязь с эмблематическими сборниками эпохи барокко.</w:t>
      </w:r>
    </w:p>
    <w:p w:rsidR="00AE7498" w:rsidRPr="003756A2" w:rsidRDefault="00AE7498" w:rsidP="00AE749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498" w:rsidRDefault="00AE7498" w:rsidP="00AE749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Кабинетные обманки. Натюрморты с атрибутами научных и художественных занятий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E7498" w:rsidRPr="00626B2A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посвящена натюрмортам с атрибутами наук и искусств. Как особое явление анализируются художественные и символические свойства кабинетных натюрмортов - «обманок» из собраний музеев Кусково, Останкино, Государственного Эрмитажа.  </w:t>
      </w:r>
    </w:p>
    <w:p w:rsidR="00AE7498" w:rsidRPr="007069AA" w:rsidRDefault="00AE7498" w:rsidP="00AE7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98" w:rsidRDefault="00AE7498" w:rsidP="00AE749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Натюрморт в декоративном и станковом искусстве середины –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Класс живописи «цветов и плодов» в Императорской Академии художеств.</w:t>
      </w:r>
    </w:p>
    <w:p w:rsidR="00AE7498" w:rsidRDefault="00AE7498" w:rsidP="00AE7498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лекции представлены типы и стилистические свойства натюрмортных изображений в декоративной и станковой живописи середины 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Преимущественно внимание уделяется живописи «цветов и плодов». Прослеживается история одноименного класса в Академии художеств, анализируется деятельность его преподавателей и учеников. </w:t>
      </w:r>
    </w:p>
    <w:p w:rsidR="00AE7498" w:rsidRPr="0023689E" w:rsidRDefault="00AE7498" w:rsidP="00AE7498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498" w:rsidRDefault="00AE7498" w:rsidP="00AE749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 в живописи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современники. </w:t>
      </w:r>
    </w:p>
    <w:p w:rsidR="00AE7498" w:rsidRPr="00BD55CE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освещает период расцвета живописи «цветов и плодов» в русском искусстве эпохи романтизма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бидермайера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Наряду с произведениями наиболее известного мастера этой разновидности натюрморта,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лекции рассматриваются работы его малоизвестных современников. Анализ произведений отечественных представителей жанра дается в контексте его развития в западноевропейском искусстве.</w:t>
      </w:r>
    </w:p>
    <w:p w:rsidR="00AE7498" w:rsidRDefault="00AE7498" w:rsidP="00AE74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98" w:rsidRDefault="00AE7498" w:rsidP="00AE749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 в станковой и альбомной графике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664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Творчество Ф.П. Толстого в контексте развития западноевропейского ботанического рисунка.</w:t>
      </w:r>
    </w:p>
    <w:p w:rsidR="00AE7498" w:rsidRPr="00C970FB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посвящена проблематике ботанического рисунка в европейском и русском искусстве. Рассматривается наследие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деятельность художников петровской Кунсткамеры, в том числе супругов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роль ботанического рисунка в академической среде. Особое внимание уделяется произведениям Ф.П. Толстого, творчество которого представлено в сравнении с произведениями его западноевропейских современников. </w:t>
      </w:r>
    </w:p>
    <w:p w:rsidR="00AE7498" w:rsidRPr="00C970FB" w:rsidRDefault="00AE7498" w:rsidP="00AE7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98" w:rsidRDefault="00AE7498" w:rsidP="00AE7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Живописный и графический натюрморт в искусстве середины -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E7498" w:rsidRPr="005510C1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лекции рассматривается наименее благоприятный период истории натюрморта и анализируются предпосылки его дальнейшего расцвета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C4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натюрморт был связан преимущественно со сферами художественного образования и декоративно-прикладного искусства. В лекции освещается творчество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Е.И. Волошинова, а также деятельность представителей Строгановского училища. </w:t>
      </w:r>
    </w:p>
    <w:p w:rsidR="00AE7498" w:rsidRDefault="00AE7498" w:rsidP="00AE749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98" w:rsidRPr="0038230C" w:rsidRDefault="00AE7498" w:rsidP="00AE7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0C"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Pr="0038230C">
        <w:rPr>
          <w:rFonts w:ascii="Times New Roman" w:eastAsia="Calibri" w:hAnsi="Times New Roman" w:cs="Times New Roman"/>
          <w:sz w:val="28"/>
          <w:szCs w:val="28"/>
        </w:rPr>
        <w:t xml:space="preserve">оль натюрморта в других жанрах живописи в русском искусстве </w:t>
      </w:r>
      <w:r w:rsidRPr="0038230C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38230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8230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8230C">
        <w:rPr>
          <w:rFonts w:ascii="Times New Roman" w:eastAsia="Calibri" w:hAnsi="Times New Roman" w:cs="Times New Roman"/>
          <w:sz w:val="28"/>
          <w:szCs w:val="28"/>
        </w:rPr>
        <w:t xml:space="preserve"> веков.</w:t>
      </w:r>
    </w:p>
    <w:p w:rsidR="00AE7498" w:rsidRPr="00307012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В лекции рассматривается содержательная и художественная роль предметных мотивов в формировании образной структуры произведений других </w:t>
      </w:r>
      <w:r>
        <w:rPr>
          <w:rFonts w:ascii="Times New Roman" w:hAnsi="Times New Roman" w:cs="Times New Roman"/>
          <w:sz w:val="28"/>
          <w:szCs w:val="28"/>
        </w:rPr>
        <w:t>жанров академического искусства -</w:t>
      </w:r>
      <w:r w:rsidRPr="00307012">
        <w:rPr>
          <w:rFonts w:ascii="Times New Roman" w:hAnsi="Times New Roman" w:cs="Times New Roman"/>
          <w:sz w:val="28"/>
          <w:szCs w:val="28"/>
        </w:rPr>
        <w:t xml:space="preserve"> портрета, пейзажа, исторической картины.</w:t>
      </w:r>
    </w:p>
    <w:p w:rsidR="00AE7498" w:rsidRPr="0038230C" w:rsidRDefault="00AE7498" w:rsidP="00AE749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498" w:rsidRPr="00C970FB" w:rsidRDefault="00AE7498" w:rsidP="00AE7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0C">
        <w:rPr>
          <w:rFonts w:ascii="Times New Roman" w:hAnsi="Times New Roman" w:cs="Times New Roman"/>
          <w:sz w:val="28"/>
          <w:szCs w:val="28"/>
        </w:rPr>
        <w:t xml:space="preserve">Семантика предметных и растительных </w:t>
      </w:r>
      <w:r>
        <w:rPr>
          <w:rFonts w:ascii="Times New Roman" w:hAnsi="Times New Roman" w:cs="Times New Roman"/>
          <w:sz w:val="28"/>
          <w:szCs w:val="28"/>
        </w:rPr>
        <w:t xml:space="preserve">мотивов в живописи </w:t>
      </w:r>
      <w:r w:rsidRPr="0023689E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689E">
        <w:rPr>
          <w:rFonts w:ascii="Times New Roman" w:hAnsi="Times New Roman" w:cs="Times New Roman"/>
          <w:sz w:val="28"/>
          <w:szCs w:val="28"/>
        </w:rPr>
        <w:t xml:space="preserve"> </w:t>
      </w:r>
      <w:r w:rsidRPr="002368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689E">
        <w:rPr>
          <w:rFonts w:ascii="Times New Roman" w:hAnsi="Times New Roman" w:cs="Times New Roman"/>
          <w:sz w:val="28"/>
          <w:szCs w:val="28"/>
        </w:rPr>
        <w:t xml:space="preserve"> веков</w:t>
      </w:r>
      <w:r w:rsidRPr="00C970FB">
        <w:rPr>
          <w:rFonts w:ascii="Times New Roman" w:hAnsi="Times New Roman" w:cs="Times New Roman"/>
          <w:sz w:val="28"/>
          <w:szCs w:val="28"/>
        </w:rPr>
        <w:t>.</w:t>
      </w:r>
    </w:p>
    <w:p w:rsidR="00AE7498" w:rsidRPr="00C970FB" w:rsidRDefault="00AE7498" w:rsidP="00AE7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B">
        <w:rPr>
          <w:rFonts w:ascii="Times New Roman" w:hAnsi="Times New Roman" w:cs="Times New Roman"/>
          <w:sz w:val="28"/>
          <w:szCs w:val="28"/>
        </w:rPr>
        <w:t xml:space="preserve">Заключительная лекция спецкурса </w:t>
      </w:r>
      <w:r>
        <w:rPr>
          <w:rFonts w:ascii="Times New Roman" w:hAnsi="Times New Roman" w:cs="Times New Roman"/>
          <w:sz w:val="28"/>
          <w:szCs w:val="28"/>
        </w:rPr>
        <w:t>посвящена</w:t>
      </w:r>
      <w:r w:rsidRPr="00C970FB">
        <w:rPr>
          <w:rFonts w:ascii="Times New Roman" w:hAnsi="Times New Roman" w:cs="Times New Roman"/>
          <w:sz w:val="28"/>
          <w:szCs w:val="28"/>
        </w:rPr>
        <w:t xml:space="preserve"> символической функции</w:t>
      </w:r>
      <w:r>
        <w:rPr>
          <w:rFonts w:ascii="Times New Roman" w:hAnsi="Times New Roman" w:cs="Times New Roman"/>
          <w:sz w:val="28"/>
          <w:szCs w:val="28"/>
        </w:rPr>
        <w:t xml:space="preserve"> предметных и растительных мотивов</w:t>
      </w:r>
      <w:r w:rsidRPr="00C970FB">
        <w:rPr>
          <w:rFonts w:ascii="Times New Roman" w:hAnsi="Times New Roman" w:cs="Times New Roman"/>
          <w:sz w:val="28"/>
          <w:szCs w:val="28"/>
        </w:rPr>
        <w:t xml:space="preserve">. В ней рассматривается роль предметных аксессуаров в </w:t>
      </w:r>
      <w:r>
        <w:rPr>
          <w:rFonts w:ascii="Times New Roman" w:hAnsi="Times New Roman" w:cs="Times New Roman"/>
          <w:sz w:val="28"/>
          <w:szCs w:val="28"/>
        </w:rPr>
        <w:t>композициях</w:t>
      </w:r>
      <w:r w:rsidRPr="00C970FB">
        <w:rPr>
          <w:rFonts w:ascii="Times New Roman" w:hAnsi="Times New Roman" w:cs="Times New Roman"/>
          <w:sz w:val="28"/>
          <w:szCs w:val="28"/>
        </w:rPr>
        <w:t xml:space="preserve"> парадных и камерных портретов эпохи барокко и классицизма, где они </w:t>
      </w:r>
      <w:r>
        <w:rPr>
          <w:rFonts w:ascii="Times New Roman" w:hAnsi="Times New Roman" w:cs="Times New Roman"/>
          <w:sz w:val="28"/>
          <w:szCs w:val="28"/>
        </w:rPr>
        <w:t>выступают в качестве аллегорических эмблем и символических атрибутов</w:t>
      </w:r>
      <w:r w:rsidRPr="00C97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Pr="00C970FB">
        <w:rPr>
          <w:rFonts w:ascii="Times New Roman" w:hAnsi="Times New Roman" w:cs="Times New Roman"/>
          <w:sz w:val="28"/>
          <w:szCs w:val="28"/>
        </w:rPr>
        <w:t>ое внимание уделяется семантическим особенностям цветочных мотивов в портретах сентиментализма и романтизма.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98" w:rsidRDefault="00AE7498">
      <w:bookmarkStart w:id="0" w:name="_GoBack"/>
      <w:bookmarkEnd w:id="0"/>
    </w:p>
    <w:sectPr w:rsidR="00AE7498" w:rsidSect="0082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8F7"/>
    <w:multiLevelType w:val="hybridMultilevel"/>
    <w:tmpl w:val="C304F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7B"/>
    <w:rsid w:val="007B58AE"/>
    <w:rsid w:val="00825AD6"/>
    <w:rsid w:val="009E35B5"/>
    <w:rsid w:val="00AE7498"/>
    <w:rsid w:val="00E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Анна Захарова</cp:lastModifiedBy>
  <cp:revision>3</cp:revision>
  <dcterms:created xsi:type="dcterms:W3CDTF">2016-02-10T15:18:00Z</dcterms:created>
  <dcterms:modified xsi:type="dcterms:W3CDTF">2016-02-15T18:27:00Z</dcterms:modified>
</cp:coreProperties>
</file>